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 № 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61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150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/20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4</w:t>
      </w:r>
    </w:p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УИД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86</w:t>
      </w:r>
      <w:r>
        <w:rPr>
          <w:rFonts w:ascii="Times New Roman" w:eastAsia="Times New Roman" w:hAnsi="Times New Roman" w:cs="Times New Roman"/>
          <w:sz w:val="28"/>
          <w:szCs w:val="28"/>
        </w:rPr>
        <w:t>MS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>32</w:t>
      </w:r>
      <w:r>
        <w:rPr>
          <w:rFonts w:ascii="Times New Roman" w:eastAsia="Times New Roman" w:hAnsi="Times New Roman" w:cs="Times New Roman"/>
          <w:sz w:val="28"/>
          <w:szCs w:val="28"/>
        </w:rPr>
        <w:t>-01-</w:t>
      </w:r>
      <w:r>
        <w:rPr>
          <w:rFonts w:ascii="Times New Roman" w:eastAsia="Times New Roman" w:hAnsi="Times New Roman" w:cs="Times New Roman"/>
          <w:sz w:val="28"/>
          <w:szCs w:val="28"/>
        </w:rPr>
        <w:t>2024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76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17</w:t>
      </w:r>
    </w:p>
    <w:p>
      <w:pPr>
        <w:widowControl w:val="0"/>
        <w:spacing w:before="0" w:after="0" w:line="317" w:lineRule="atLeast"/>
        <w:ind w:left="797" w:right="499" w:firstLine="1642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>
      <w:pPr>
        <w:widowControl w:val="0"/>
        <w:spacing w:before="0" w:after="0" w:line="317" w:lineRule="atLeast"/>
        <w:ind w:left="797" w:right="499" w:firstLine="1642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делу об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>
      <w:pPr>
        <w:widowControl w:val="0"/>
        <w:spacing w:before="0" w:after="0" w:line="317" w:lineRule="atLeast"/>
        <w:ind w:right="499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09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июля 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г.п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Лянтор</w:t>
      </w:r>
    </w:p>
    <w:p>
      <w:pPr>
        <w:widowControl w:val="0"/>
        <w:spacing w:before="0" w:after="0"/>
        <w:ind w:left="58" w:right="29" w:firstLine="672"/>
        <w:jc w:val="both"/>
        <w:rPr>
          <w:sz w:val="28"/>
          <w:szCs w:val="28"/>
        </w:rPr>
      </w:pPr>
    </w:p>
    <w:p>
      <w:pPr>
        <w:widowControl w:val="0"/>
        <w:spacing w:before="0" w:after="0"/>
        <w:ind w:left="58" w:right="29" w:firstLine="67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Ханты-Мансийского автономного округа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Югры </w:t>
      </w:r>
      <w:r>
        <w:rPr>
          <w:rFonts w:ascii="Times New Roman" w:eastAsia="Times New Roman" w:hAnsi="Times New Roman" w:cs="Times New Roman"/>
          <w:sz w:val="28"/>
          <w:szCs w:val="28"/>
        </w:rPr>
        <w:t>Ирина Петровна Кравцова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widowControl w:val="0"/>
        <w:spacing w:before="0" w:after="0"/>
        <w:ind w:left="58" w:right="29" w:firstLine="67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адрес: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ХМАО-Югра, Тюменская область,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г. </w:t>
      </w:r>
      <w:r>
        <w:rPr>
          <w:rFonts w:ascii="Times New Roman" w:eastAsia="Times New Roman" w:hAnsi="Times New Roman" w:cs="Times New Roman"/>
          <w:sz w:val="28"/>
          <w:szCs w:val="28"/>
        </w:rPr>
        <w:t>Лянтор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ул. Салавата </w:t>
      </w:r>
      <w:r>
        <w:rPr>
          <w:rFonts w:ascii="Times New Roman" w:eastAsia="Times New Roman" w:hAnsi="Times New Roman" w:cs="Times New Roman"/>
          <w:sz w:val="28"/>
          <w:szCs w:val="28"/>
        </w:rPr>
        <w:t>Юлаева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д. 13,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widowControl w:val="0"/>
        <w:spacing w:before="0" w:after="0"/>
        <w:ind w:left="10" w:right="10" w:firstLine="68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материалы дела об административном правонарушении, предусмотренном ч. 1 ст. 20.25 Кодекса Российской Федерации об административных правонарушениях в отношении</w:t>
      </w:r>
    </w:p>
    <w:p>
      <w:pPr>
        <w:widowControl w:val="0"/>
        <w:spacing w:before="0" w:after="0"/>
        <w:ind w:firstLine="88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Мусаева Мусы Исаевича, </w:t>
      </w:r>
      <w:r>
        <w:rPr>
          <w:rStyle w:val="cat-UserDefinedgrp-28rplc-1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ранее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>привлекавше</w:t>
      </w:r>
      <w:r>
        <w:rPr>
          <w:rFonts w:ascii="Times New Roman" w:eastAsia="Times New Roman" w:hAnsi="Times New Roman" w:cs="Times New Roman"/>
          <w:sz w:val="28"/>
          <w:szCs w:val="28"/>
        </w:rPr>
        <w:t>гося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административной ответственности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административные правонарушения, предусмотренные Главой 20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дминистративных правонарушениях.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Лицу, привлекаемому к административной ответственности, разъяснены пр</w:t>
      </w:r>
      <w:r>
        <w:rPr>
          <w:rFonts w:ascii="Times New Roman" w:eastAsia="Times New Roman" w:hAnsi="Times New Roman" w:cs="Times New Roman"/>
          <w:sz w:val="28"/>
          <w:szCs w:val="28"/>
        </w:rPr>
        <w:t>ава, предусмотренные ст. 25.1 Кодекса Российской Федерации об административных правонарушениях.</w:t>
      </w:r>
    </w:p>
    <w:p>
      <w:pPr>
        <w:widowControl w:val="0"/>
        <w:spacing w:before="10" w:after="0" w:line="317" w:lineRule="atLeast"/>
        <w:ind w:left="4339"/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 w:line="317" w:lineRule="atLeast"/>
        <w:ind w:left="19" w:firstLine="689"/>
        <w:jc w:val="both"/>
      </w:pPr>
    </w:p>
    <w:p>
      <w:pPr>
        <w:widowControl w:val="0"/>
        <w:spacing w:before="0" w:after="0" w:line="317" w:lineRule="atLeast"/>
        <w:ind w:left="19" w:firstLine="68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Мусаев М.И.2</w:t>
      </w:r>
      <w:r>
        <w:rPr>
          <w:rFonts w:ascii="Times New Roman" w:eastAsia="Times New Roman" w:hAnsi="Times New Roman" w:cs="Times New Roman"/>
          <w:sz w:val="28"/>
          <w:szCs w:val="28"/>
        </w:rPr>
        <w:t>5.06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00:</w:t>
      </w:r>
      <w:r>
        <w:rPr>
          <w:rFonts w:ascii="Times New Roman" w:eastAsia="Times New Roman" w:hAnsi="Times New Roman" w:cs="Times New Roman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ч. по адресу: </w:t>
      </w:r>
      <w:r>
        <w:rPr>
          <w:rFonts w:ascii="Times New Roman" w:eastAsia="Times New Roman" w:hAnsi="Times New Roman" w:cs="Times New Roman"/>
          <w:sz w:val="28"/>
          <w:szCs w:val="28"/>
        </w:rPr>
        <w:t>ХМАО-Югра, Тюменс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кая область,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eastAsia="Times New Roman" w:hAnsi="Times New Roman" w:cs="Times New Roman"/>
          <w:sz w:val="28"/>
          <w:szCs w:val="28"/>
        </w:rPr>
        <w:t>г.Лянтор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29rplc-2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не уплатил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штраф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00.00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рублей, назначенный на основании постановления № </w:t>
      </w:r>
      <w:r>
        <w:rPr>
          <w:rFonts w:ascii="Times New Roman" w:eastAsia="Times New Roman" w:hAnsi="Times New Roman" w:cs="Times New Roman"/>
          <w:sz w:val="28"/>
          <w:szCs w:val="28"/>
        </w:rPr>
        <w:t>18810</w:t>
      </w:r>
      <w:r>
        <w:rPr>
          <w:rFonts w:ascii="Times New Roman" w:eastAsia="Times New Roman" w:hAnsi="Times New Roman" w:cs="Times New Roman"/>
          <w:sz w:val="28"/>
          <w:szCs w:val="28"/>
        </w:rPr>
        <w:t>5862403</w:t>
      </w:r>
      <w:r>
        <w:rPr>
          <w:rFonts w:ascii="Times New Roman" w:eastAsia="Times New Roman" w:hAnsi="Times New Roman" w:cs="Times New Roman"/>
          <w:sz w:val="28"/>
          <w:szCs w:val="28"/>
        </w:rPr>
        <w:t>06022988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r>
        <w:rPr>
          <w:rFonts w:ascii="Times New Roman" w:eastAsia="Times New Roman" w:hAnsi="Times New Roman" w:cs="Times New Roman"/>
          <w:sz w:val="28"/>
          <w:szCs w:val="28"/>
        </w:rPr>
        <w:t>г. за совершение правонарушения, предусмотренного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ст.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срок предусмотренный ст. 32.2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674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Мусаев М.И.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надлежаще извещен о времени и месте рассмотрения дела/</w:t>
      </w:r>
      <w:r>
        <w:rPr>
          <w:rFonts w:ascii="Times New Roman" w:eastAsia="Times New Roman" w:hAnsi="Times New Roman" w:cs="Times New Roman"/>
          <w:sz w:val="28"/>
          <w:szCs w:val="28"/>
        </w:rPr>
        <w:t>расписка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судебное заседание не явил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ся, заявлений о рассмотрении дела в его отсутствие не предоставил.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Указанные выше обстоятельства свидетельствуют о том, что </w:t>
      </w:r>
      <w:r>
        <w:rPr>
          <w:rFonts w:ascii="Times New Roman" w:eastAsia="Times New Roman" w:hAnsi="Times New Roman" w:cs="Times New Roman"/>
          <w:sz w:val="28"/>
          <w:szCs w:val="28"/>
        </w:rPr>
        <w:t>Мусаев М.И.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не пожелал добросовестно воспользоваться правами, предусмотренными ст.25.1 Кодекса Российской Федерации об административных правонарушениях, и уклоняется от явки мировому судье для рассмотрения дела об административном правонарушении, т.е. злоупотребляет предусмотренными законом процессуальными правами.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Суд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Мусаев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по имеющимся в деле доказательствам.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Мусаев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совершении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предусмотренного ч. 1 ст. 20.25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подтверждается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следующими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доказательствами: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86 ХМ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5963</w:t>
      </w:r>
      <w:r>
        <w:rPr>
          <w:rFonts w:ascii="Times New Roman" w:eastAsia="Times New Roman" w:hAnsi="Times New Roman" w:cs="Times New Roman"/>
          <w:sz w:val="28"/>
          <w:szCs w:val="28"/>
        </w:rPr>
        <w:t>81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5.06.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2024 г.,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постановлением о наложении административного штрафа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18810586240306022988 от 06.03.2024 г. </w:t>
      </w:r>
      <w:r>
        <w:rPr>
          <w:rFonts w:ascii="Times New Roman" w:eastAsia="Times New Roman" w:hAnsi="Times New Roman" w:cs="Times New Roman"/>
          <w:sz w:val="28"/>
          <w:szCs w:val="28"/>
        </w:rPr>
        <w:t>назначено наказание в виде штрафа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Российской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Федерации об административных правонарушениях в </w:t>
      </w:r>
      <w:r>
        <w:rPr>
          <w:rFonts w:ascii="Times New Roman" w:eastAsia="Times New Roman" w:hAnsi="Times New Roman" w:cs="Times New Roman"/>
          <w:sz w:val="28"/>
          <w:szCs w:val="28"/>
        </w:rPr>
        <w:t>размере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>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</w:p>
    <w:p>
      <w:pPr>
        <w:widowControl w:val="0"/>
        <w:spacing w:before="0" w:after="0" w:line="317" w:lineRule="atLeast"/>
        <w:ind w:left="19" w:firstLine="123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Доказательства были судом оценены в совокупности с другими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материалами дела об административном правонарушении в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требованиями ст. 26.11 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 также с позиции соблюдения требований закона при их получении ч. 3 ст.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26.2 Кодекса Российской Федерации об административных правонарушениях.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Исследовав, материалы административного дела,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судья приходит к выводу, что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неуплата административного штрафа в срок - доказанной. 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Мусаева М.И.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удья квалифицирует по ч. 1 ст. 20.25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еуплата административного штрафа в срок, предусмотренный </w:t>
      </w:r>
      <w:r>
        <w:rPr>
          <w:rFonts w:ascii="Times New Roman" w:eastAsia="Times New Roman" w:hAnsi="Times New Roman" w:cs="Times New Roman"/>
          <w:sz w:val="28"/>
          <w:szCs w:val="28"/>
        </w:rPr>
        <w:t>Кодексом Российской Федерации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ч. 1 ст. 20.25 Кодекса Российской Федерации об административных правонарушениях -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еуплата административного штрафа в срок, предусмотренный настоящим </w:t>
      </w:r>
      <w:hyperlink r:id="rId4" w:anchor="sub_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Кодексом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арест на срок до пятнадцати суток, либо обязательные работы на срок до 50 часов.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смягчающи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дминистративную ответственность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ст. 4.2 Кодекса Российской Федерации об административных правонарушениях, судом не установлено.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отягчающих административную ответственность, в соответствии со ст. 4.3 Кодекса Российской Федерации об административных правонарушениях, судом не установлено.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лица привлеченного к административной ответственности и считает назначить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наказани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виде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 штрафа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которое обеспечит реализацию задач административной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ст. 29.7; 29.11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widowControl w:val="0"/>
        <w:spacing w:before="0" w:after="0"/>
        <w:ind w:firstLine="720"/>
        <w:jc w:val="center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Мусаева Мусу Исаевича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sz w:val="28"/>
          <w:szCs w:val="28"/>
        </w:rPr>
        <w:t>ч. 1 ст. 20.25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</w:rPr>
        <w:t>одекса Российской Федерации об административных правонарушениях,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назначить административное наказание в виде административного штрафа в сумме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000.00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/</w:t>
      </w:r>
      <w:r>
        <w:rPr>
          <w:rFonts w:ascii="Times New Roman" w:eastAsia="Times New Roman" w:hAnsi="Times New Roman" w:cs="Times New Roman"/>
          <w:sz w:val="28"/>
          <w:szCs w:val="28"/>
        </w:rPr>
        <w:t>одна тысяча</w:t>
      </w:r>
      <w:r>
        <w:rPr>
          <w:rFonts w:ascii="Times New Roman" w:eastAsia="Times New Roman" w:hAnsi="Times New Roman" w:cs="Times New Roman"/>
          <w:sz w:val="28"/>
          <w:szCs w:val="28"/>
        </w:rPr>
        <w:t>/ рублей.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Разъяснить лицу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привлекаемо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административной ответственности, что на основании ч. 1,3 ст. 32.2 Кодекса Российской Федерации об административных правонарушениях административный штраф должен быть уплачен лицом, </w:t>
      </w:r>
      <w:r>
        <w:rPr>
          <w:rFonts w:ascii="Times New Roman" w:eastAsia="Times New Roman" w:hAnsi="Times New Roman" w:cs="Times New Roman"/>
          <w:sz w:val="28"/>
          <w:szCs w:val="28"/>
        </w:rPr>
        <w:t>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>
      <w:pPr>
        <w:widowControl w:val="0"/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Штраф необходимо оплатить: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УФК по ХМАО-Югре (Департамент административного обеспечения ХМАО-Югры, л/с 04872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08080), ИНН 8601073664/КПП 860101001, ОКТМО 71826000, </w:t>
      </w:r>
      <w:r>
        <w:rPr>
          <w:rFonts w:ascii="Times New Roman" w:eastAsia="Times New Roman" w:hAnsi="Times New Roman" w:cs="Times New Roman"/>
          <w:sz w:val="28"/>
          <w:szCs w:val="28"/>
        </w:rPr>
        <w:t>ОГРН 1238600002190,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№ счета получателя: 03100643000000018700,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сч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 40102810245370000007, РКЦ Ханты-Мансийск//УФК по ХМАО-Югре, БИК 007162163, КБК 72011601203019000140, УИН 0412365400325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61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42420100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, наименование платежа 5-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61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-1505/2024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 </w:t>
      </w:r>
      <w:r>
        <w:rPr>
          <w:rFonts w:ascii="Times New Roman" w:eastAsia="Times New Roman" w:hAnsi="Times New Roman" w:cs="Times New Roman"/>
          <w:sz w:val="28"/>
          <w:szCs w:val="28"/>
        </w:rPr>
        <w:t>лицу, привлеченному к административной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>,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</w:p>
    <w:p>
      <w:pPr>
        <w:widowControl w:val="0"/>
        <w:spacing w:before="0" w:after="0" w:line="322" w:lineRule="atLeast"/>
        <w:ind w:firstLine="71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ч. 1 ст. 31.9 Кодекса Российской Федерации об административных правонарушениях, постановление о назначении административного наказания 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подлежит исполнению в случае, если это постановление не было приведено в </w:t>
      </w:r>
      <w:r>
        <w:rPr>
          <w:rFonts w:ascii="Times New Roman" w:eastAsia="Times New Roman" w:hAnsi="Times New Roman" w:cs="Times New Roman"/>
          <w:sz w:val="28"/>
          <w:szCs w:val="28"/>
        </w:rPr>
        <w:t>исполнение в течение двух лет со дня его вступления в законную силу.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районный суд в течение 10 суток через судью, вынесшего постановление.</w:t>
      </w:r>
    </w:p>
    <w:p>
      <w:pPr>
        <w:widowControl w:val="0"/>
        <w:spacing w:before="0" w:after="0"/>
        <w:jc w:val="both"/>
        <w:rPr>
          <w:sz w:val="28"/>
          <w:szCs w:val="28"/>
        </w:rPr>
      </w:pP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И.П. Кравцова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8rplc-11">
    <w:name w:val="cat-UserDefined grp-28 rplc-11"/>
    <w:basedOn w:val="DefaultParagraphFont"/>
  </w:style>
  <w:style w:type="character" w:customStyle="1" w:styleId="cat-UserDefinedgrp-29rplc-20">
    <w:name w:val="cat-UserDefined grp-29 rplc-2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Z:\&#1046;&#1080;&#1074;&#1072;&#1075;&#1072;\2014%20&#1075;&#1086;&#1076;\&#1040;&#1044;&#1052;&#1048;&#1053;&#1048;&#1057;&#1058;&#1056;&#1040;&#1058;&#1048;&#1042;&#1053;&#1067;&#1045;\20.02.2014\20.25%20&#1052;&#1086;&#1084;&#1073;&#1072;&#1077;&#1074;%20&#1096;&#1090;&#1088;&#1072;&#1092;%20&#1073;&#1099;&#1083;%20&#1043;&#1048;&#1041;&#1044;&#1044;.docx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